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lang w:eastAsia="fr-FR"/>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6960D5D4" w14:textId="7AC9E969" w:rsidR="00274C34" w:rsidRDefault="00A94276">
          <w:pPr>
            <w:pStyle w:val="TM1"/>
            <w:rPr>
              <w:rFonts w:asciiTheme="minorHAnsi" w:eastAsiaTheme="minorEastAsia" w:hAnsiTheme="minorHAnsi"/>
              <w:color w:val="auto"/>
              <w:sz w:val="22"/>
              <w:szCs w:val="22"/>
              <w:lang w:eastAsia="fr-FR"/>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bookmarkStart w:id="0" w:name="_GoBack"/>
          <w:bookmarkEnd w:id="0"/>
          <w:r w:rsidR="00274C34" w:rsidRPr="00F83001">
            <w:rPr>
              <w:rStyle w:val="Lienhypertexte"/>
            </w:rPr>
            <w:fldChar w:fldCharType="begin"/>
          </w:r>
          <w:r w:rsidR="00274C34" w:rsidRPr="00F83001">
            <w:rPr>
              <w:rStyle w:val="Lienhypertexte"/>
            </w:rPr>
            <w:instrText xml:space="preserve"> </w:instrText>
          </w:r>
          <w:r w:rsidR="00274C34">
            <w:instrText>HYPERLINK \l "_Toc158368238"</w:instrText>
          </w:r>
          <w:r w:rsidR="00274C34" w:rsidRPr="00F83001">
            <w:rPr>
              <w:rStyle w:val="Lienhypertexte"/>
            </w:rPr>
            <w:instrText xml:space="preserve"> </w:instrText>
          </w:r>
          <w:r w:rsidR="00274C34" w:rsidRPr="00F83001">
            <w:rPr>
              <w:rStyle w:val="Lienhypertexte"/>
            </w:rPr>
          </w:r>
          <w:r w:rsidR="00274C34" w:rsidRPr="00F83001">
            <w:rPr>
              <w:rStyle w:val="Lienhypertexte"/>
            </w:rPr>
            <w:fldChar w:fldCharType="separate"/>
          </w:r>
          <w:r w:rsidR="00274C34" w:rsidRPr="00F83001">
            <w:rPr>
              <w:rStyle w:val="Lienhypertexte"/>
            </w:rPr>
            <w:t>Documentation du Projet</w:t>
          </w:r>
          <w:r w:rsidR="00274C34">
            <w:rPr>
              <w:webHidden/>
            </w:rPr>
            <w:tab/>
          </w:r>
          <w:r w:rsidR="00274C34">
            <w:rPr>
              <w:webHidden/>
            </w:rPr>
            <w:fldChar w:fldCharType="begin"/>
          </w:r>
          <w:r w:rsidR="00274C34">
            <w:rPr>
              <w:webHidden/>
            </w:rPr>
            <w:instrText xml:space="preserve"> PAGEREF _Toc158368238 \h </w:instrText>
          </w:r>
          <w:r w:rsidR="00274C34">
            <w:rPr>
              <w:webHidden/>
            </w:rPr>
          </w:r>
          <w:r w:rsidR="00274C34">
            <w:rPr>
              <w:webHidden/>
            </w:rPr>
            <w:fldChar w:fldCharType="separate"/>
          </w:r>
          <w:r w:rsidR="00274C34">
            <w:rPr>
              <w:webHidden/>
            </w:rPr>
            <w:t>1</w:t>
          </w:r>
          <w:r w:rsidR="00274C34">
            <w:rPr>
              <w:webHidden/>
            </w:rPr>
            <w:fldChar w:fldCharType="end"/>
          </w:r>
          <w:r w:rsidR="00274C34" w:rsidRPr="00F83001">
            <w:rPr>
              <w:rStyle w:val="Lienhypertexte"/>
            </w:rPr>
            <w:fldChar w:fldCharType="end"/>
          </w:r>
        </w:p>
        <w:p w14:paraId="42F819EE" w14:textId="1FD12FDC" w:rsidR="00274C34" w:rsidRDefault="00274C34">
          <w:pPr>
            <w:pStyle w:val="TM2"/>
            <w:rPr>
              <w:rFonts w:asciiTheme="minorHAnsi" w:eastAsiaTheme="minorEastAsia" w:hAnsiTheme="minorHAnsi"/>
              <w:color w:val="auto"/>
              <w:sz w:val="22"/>
              <w:szCs w:val="22"/>
              <w:lang w:eastAsia="fr-FR"/>
            </w:rPr>
          </w:pPr>
          <w:hyperlink w:anchor="_Toc158368239" w:history="1">
            <w:r w:rsidRPr="00F83001">
              <w:rPr>
                <w:rStyle w:val="Lienhypertexte"/>
                <w:rFonts w:ascii="Aptos" w:hAnsi="Aptos"/>
              </w:rPr>
              <w:t>Introduction</w:t>
            </w:r>
            <w:r>
              <w:rPr>
                <w:webHidden/>
              </w:rPr>
              <w:tab/>
            </w:r>
            <w:r>
              <w:rPr>
                <w:webHidden/>
              </w:rPr>
              <w:fldChar w:fldCharType="begin"/>
            </w:r>
            <w:r>
              <w:rPr>
                <w:webHidden/>
              </w:rPr>
              <w:instrText xml:space="preserve"> PAGEREF _Toc158368239 \h </w:instrText>
            </w:r>
            <w:r>
              <w:rPr>
                <w:webHidden/>
              </w:rPr>
            </w:r>
            <w:r>
              <w:rPr>
                <w:webHidden/>
              </w:rPr>
              <w:fldChar w:fldCharType="separate"/>
            </w:r>
            <w:r>
              <w:rPr>
                <w:webHidden/>
              </w:rPr>
              <w:t>1</w:t>
            </w:r>
            <w:r>
              <w:rPr>
                <w:webHidden/>
              </w:rPr>
              <w:fldChar w:fldCharType="end"/>
            </w:r>
          </w:hyperlink>
        </w:p>
        <w:p w14:paraId="4307993A" w14:textId="5A72143E" w:rsidR="00274C34" w:rsidRDefault="00274C34">
          <w:pPr>
            <w:pStyle w:val="TM2"/>
            <w:rPr>
              <w:rFonts w:asciiTheme="minorHAnsi" w:eastAsiaTheme="minorEastAsia" w:hAnsiTheme="minorHAnsi"/>
              <w:color w:val="auto"/>
              <w:sz w:val="22"/>
              <w:szCs w:val="22"/>
              <w:lang w:eastAsia="fr-FR"/>
            </w:rPr>
          </w:pPr>
          <w:hyperlink w:anchor="_Toc158368240" w:history="1">
            <w:r w:rsidRPr="00F83001">
              <w:rPr>
                <w:rStyle w:val="Lienhypertexte"/>
                <w:rFonts w:ascii="Aptos" w:hAnsi="Aptos"/>
              </w:rPr>
              <w:t>Conceptions des logos et templates Word</w:t>
            </w:r>
            <w:r>
              <w:rPr>
                <w:webHidden/>
              </w:rPr>
              <w:tab/>
            </w:r>
            <w:r>
              <w:rPr>
                <w:webHidden/>
              </w:rPr>
              <w:fldChar w:fldCharType="begin"/>
            </w:r>
            <w:r>
              <w:rPr>
                <w:webHidden/>
              </w:rPr>
              <w:instrText xml:space="preserve"> PAGEREF _Toc158368240 \h </w:instrText>
            </w:r>
            <w:r>
              <w:rPr>
                <w:webHidden/>
              </w:rPr>
            </w:r>
            <w:r>
              <w:rPr>
                <w:webHidden/>
              </w:rPr>
              <w:fldChar w:fldCharType="separate"/>
            </w:r>
            <w:r>
              <w:rPr>
                <w:webHidden/>
              </w:rPr>
              <w:t>1</w:t>
            </w:r>
            <w:r>
              <w:rPr>
                <w:webHidden/>
              </w:rPr>
              <w:fldChar w:fldCharType="end"/>
            </w:r>
          </w:hyperlink>
        </w:p>
        <w:p w14:paraId="158E10C7" w14:textId="0CC0E567" w:rsidR="00274C34" w:rsidRDefault="00274C34">
          <w:pPr>
            <w:pStyle w:val="TM2"/>
            <w:rPr>
              <w:rFonts w:asciiTheme="minorHAnsi" w:eastAsiaTheme="minorEastAsia" w:hAnsiTheme="minorHAnsi"/>
              <w:color w:val="auto"/>
              <w:sz w:val="22"/>
              <w:szCs w:val="22"/>
              <w:lang w:eastAsia="fr-FR"/>
            </w:rPr>
          </w:pPr>
          <w:hyperlink w:anchor="_Toc158368241" w:history="1">
            <w:r w:rsidRPr="00F83001">
              <w:rPr>
                <w:rStyle w:val="Lienhypertexte"/>
                <w:rFonts w:ascii="Aptos" w:hAnsi="Aptos"/>
              </w:rPr>
              <w:t>Mise à jour de l’infrastructure réseau</w:t>
            </w:r>
            <w:r>
              <w:rPr>
                <w:webHidden/>
              </w:rPr>
              <w:tab/>
            </w:r>
            <w:r>
              <w:rPr>
                <w:webHidden/>
              </w:rPr>
              <w:fldChar w:fldCharType="begin"/>
            </w:r>
            <w:r>
              <w:rPr>
                <w:webHidden/>
              </w:rPr>
              <w:instrText xml:space="preserve"> PAGEREF _Toc158368241 \h </w:instrText>
            </w:r>
            <w:r>
              <w:rPr>
                <w:webHidden/>
              </w:rPr>
            </w:r>
            <w:r>
              <w:rPr>
                <w:webHidden/>
              </w:rPr>
              <w:fldChar w:fldCharType="separate"/>
            </w:r>
            <w:r>
              <w:rPr>
                <w:webHidden/>
              </w:rPr>
              <w:t>1</w:t>
            </w:r>
            <w:r>
              <w:rPr>
                <w:webHidden/>
              </w:rPr>
              <w:fldChar w:fldCharType="end"/>
            </w:r>
          </w:hyperlink>
        </w:p>
        <w:p w14:paraId="41FA5B46" w14:textId="3D25ACBE" w:rsidR="00306398" w:rsidRPr="00D538D7" w:rsidRDefault="00A94276">
          <w:pPr>
            <w:rPr>
              <w:rFonts w:ascii="Aptos" w:hAnsi="Aptos"/>
              <w:b/>
              <w:bCs/>
            </w:rPr>
            <w:sectPr w:rsidR="00306398" w:rsidRPr="00D538D7" w:rsidSect="004A1131">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A5707C">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lang w:eastAsia="fr-FR"/>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14FF679" w14:textId="015C0595" w:rsidR="008823F0" w:rsidRPr="00D538D7" w:rsidRDefault="00D522B0" w:rsidP="003F3675">
      <w:pPr>
        <w:pStyle w:val="Titre1"/>
      </w:pPr>
      <w:bookmarkStart w:id="1" w:name="_Toc158368238"/>
      <w:r>
        <w:lastRenderedPageBreak/>
        <w:t>Documentation du Projet</w:t>
      </w:r>
      <w:bookmarkEnd w:id="1"/>
    </w:p>
    <w:p w14:paraId="6A725288" w14:textId="66D6D8C5" w:rsidR="008823F0" w:rsidRPr="00D538D7" w:rsidRDefault="008823F0" w:rsidP="008823F0">
      <w:pPr>
        <w:jc w:val="center"/>
        <w:rPr>
          <w:rFonts w:ascii="Aptos" w:hAnsi="Aptos"/>
          <w:color w:val="8EAADB" w:themeColor="accent1" w:themeTint="99"/>
          <w:sz w:val="32"/>
          <w:szCs w:val="32"/>
        </w:rPr>
      </w:pPr>
    </w:p>
    <w:p w14:paraId="112A0F2F" w14:textId="0E0A10CE" w:rsidR="008823F0" w:rsidRPr="00D538D7" w:rsidRDefault="004F6253" w:rsidP="008823F0">
      <w:pPr>
        <w:pStyle w:val="Titre2"/>
        <w:rPr>
          <w:rFonts w:ascii="Aptos" w:hAnsi="Aptos"/>
          <w:sz w:val="22"/>
          <w:szCs w:val="22"/>
        </w:rPr>
      </w:pPr>
      <w:bookmarkStart w:id="2" w:name="_Toc158368239"/>
      <w:r>
        <w:rPr>
          <w:rFonts w:ascii="Aptos" w:hAnsi="Aptos"/>
          <w:sz w:val="36"/>
          <w:szCs w:val="36"/>
        </w:rPr>
        <w:t>Introduction</w:t>
      </w:r>
      <w:bookmarkEnd w:id="2"/>
      <w:r w:rsidR="008823F0" w:rsidRPr="00D538D7">
        <w:rPr>
          <w:rFonts w:ascii="Aptos" w:hAnsi="Aptos"/>
          <w:sz w:val="36"/>
          <w:szCs w:val="36"/>
        </w:rPr>
        <w:br/>
      </w:r>
    </w:p>
    <w:p w14:paraId="7F9F90FA" w14:textId="645F26D6" w:rsidR="008823F0" w:rsidRPr="00D538D7" w:rsidRDefault="004F6253" w:rsidP="00C1146E">
      <w:pPr>
        <w:rPr>
          <w:rFonts w:ascii="Aptos" w:hAnsi="Aptos"/>
          <w:sz w:val="36"/>
          <w:szCs w:val="36"/>
        </w:rPr>
      </w:pPr>
      <w:r w:rsidRPr="004F6253">
        <w:rPr>
          <w:rFonts w:ascii="Aptos" w:hAnsi="Aptos"/>
        </w:rPr>
        <w:t>Ce document vise à fournir une documentation détaillée concernant la conception de logos et de templates Word personnalisés pour les documents administratifs, la mise à jour et proposition d'améliorations du schéma d'infrastructure réseau, l'élaboration d'un schéma logique sous Visio, ainsi que l'intégration et la visualisation des plages de couverture des bornes Wi-Fi au sein du bâtiment.</w:t>
      </w:r>
    </w:p>
    <w:p w14:paraId="184F7395" w14:textId="11AE33F6" w:rsidR="008823F0" w:rsidRPr="00D538D7" w:rsidRDefault="004F6253" w:rsidP="008823F0">
      <w:pPr>
        <w:pStyle w:val="Titre2"/>
        <w:rPr>
          <w:rFonts w:ascii="Aptos" w:hAnsi="Aptos"/>
          <w:sz w:val="22"/>
          <w:szCs w:val="22"/>
        </w:rPr>
      </w:pPr>
      <w:bookmarkStart w:id="3" w:name="_Toc158368240"/>
      <w:r>
        <w:rPr>
          <w:rFonts w:ascii="Aptos" w:hAnsi="Aptos"/>
          <w:sz w:val="36"/>
          <w:szCs w:val="36"/>
        </w:rPr>
        <w:t>Conceptions des logos et templates Word</w:t>
      </w:r>
      <w:bookmarkEnd w:id="3"/>
      <w:r w:rsidR="008823F0" w:rsidRPr="00D538D7">
        <w:rPr>
          <w:rFonts w:ascii="Aptos" w:hAnsi="Aptos"/>
          <w:sz w:val="36"/>
          <w:szCs w:val="36"/>
        </w:rPr>
        <w:br/>
      </w:r>
    </w:p>
    <w:p w14:paraId="1EF01282" w14:textId="77777777" w:rsidR="002F61D4" w:rsidRDefault="002F61D4" w:rsidP="00BB7233">
      <w:bookmarkStart w:id="4" w:name="_Toc157154500"/>
      <w:r w:rsidRPr="002F61D4">
        <w:t>La première phase du projet concerne la conception des logos et des templates Word. L'objectif est de créer un logo unique qui reflète l'identité et les valeurs de l'organisation, et d'intégrer ce logo dans des templates Word pour uniformiser les documents administratifs. Ce processus débute par une phase de recherche et d'inspiration, suivie de la création d'esquisses et de concepts variés. Après une série de révisions basées sur les retours, un concept final est choisi pour être développé dans les versions définitives du logo et des templates.</w:t>
      </w:r>
    </w:p>
    <w:p w14:paraId="356630DE" w14:textId="083E3428" w:rsidR="008823F0" w:rsidRPr="00BB7233" w:rsidRDefault="00D60FB9" w:rsidP="008823F0">
      <w:pPr>
        <w:pStyle w:val="Titre2"/>
        <w:rPr>
          <w:rFonts w:ascii="Aptos" w:hAnsi="Aptos"/>
          <w:sz w:val="36"/>
          <w:szCs w:val="36"/>
        </w:rPr>
      </w:pPr>
      <w:bookmarkStart w:id="5" w:name="_Toc158368241"/>
      <w:bookmarkEnd w:id="4"/>
      <w:r>
        <w:rPr>
          <w:rFonts w:ascii="Aptos" w:hAnsi="Aptos"/>
          <w:sz w:val="36"/>
          <w:szCs w:val="36"/>
        </w:rPr>
        <w:t>Mise à jour de l’infrastructure réseau</w:t>
      </w:r>
      <w:bookmarkEnd w:id="5"/>
      <w:r w:rsidR="008823F0" w:rsidRPr="00D538D7">
        <w:rPr>
          <w:rFonts w:ascii="Aptos" w:hAnsi="Aptos"/>
          <w:sz w:val="36"/>
          <w:szCs w:val="36"/>
        </w:rPr>
        <w:br/>
      </w:r>
    </w:p>
    <w:p w14:paraId="6706E3A9" w14:textId="77777777" w:rsidR="002E7BEF" w:rsidRDefault="008C3900" w:rsidP="002E7BEF">
      <w:pPr>
        <w:rPr>
          <w:rFonts w:ascii="Aptos" w:hAnsi="Aptos"/>
        </w:rPr>
      </w:pPr>
      <w:r w:rsidRPr="008C3900">
        <w:rPr>
          <w:rFonts w:ascii="Aptos" w:hAnsi="Aptos"/>
        </w:rPr>
        <w:t>En parallèle, une mise à jour de l'infrastructure réseau est prévue, avec pour but d'analyser l'infrastructure existante, d'identifier ses faiblesses, et de proposer des améliorations pour optimiser la performance et la sécurité. Cette phase implique la réalisation d'un audit complet, suivi de la suggestion de mises à niveau matérielles et logicielles, et se conclut par la mise à jour du schéma d'infrastructure sous Visio pour visualiser les améliorations.</w:t>
      </w:r>
    </w:p>
    <w:p w14:paraId="3F3A035F" w14:textId="77777777" w:rsidR="007205DA" w:rsidRDefault="002C273F" w:rsidP="0092774B">
      <w:r w:rsidRPr="00274C34">
        <w:rPr>
          <w:rFonts w:ascii="Aptos" w:eastAsiaTheme="majorEastAsia" w:hAnsi="Aptos" w:cstheme="majorBidi"/>
          <w:color w:val="2F5496" w:themeColor="accent1" w:themeShade="BF"/>
          <w:sz w:val="36"/>
          <w:szCs w:val="36"/>
        </w:rPr>
        <w:t>S</w:t>
      </w:r>
      <w:r w:rsidR="0092774B" w:rsidRPr="00274C34">
        <w:rPr>
          <w:rFonts w:ascii="Aptos" w:eastAsiaTheme="majorEastAsia" w:hAnsi="Aptos" w:cstheme="majorBidi"/>
          <w:color w:val="2F5496" w:themeColor="accent1" w:themeShade="BF"/>
          <w:sz w:val="36"/>
          <w:szCs w:val="36"/>
        </w:rPr>
        <w:t xml:space="preserve">chéma </w:t>
      </w:r>
      <w:r w:rsidRPr="00274C34">
        <w:rPr>
          <w:rFonts w:ascii="Aptos" w:eastAsiaTheme="majorEastAsia" w:hAnsi="Aptos" w:cstheme="majorBidi"/>
          <w:color w:val="2F5496" w:themeColor="accent1" w:themeShade="BF"/>
          <w:sz w:val="36"/>
          <w:szCs w:val="36"/>
        </w:rPr>
        <w:t>logique</w:t>
      </w:r>
      <w:r w:rsidR="008823F0" w:rsidRPr="00BB7233">
        <w:rPr>
          <w:rFonts w:ascii="Aptos" w:eastAsiaTheme="majorEastAsia" w:hAnsi="Aptos" w:cstheme="majorBidi"/>
          <w:color w:val="2F5496" w:themeColor="accent1" w:themeShade="BF"/>
          <w:sz w:val="36"/>
          <w:szCs w:val="36"/>
        </w:rPr>
        <w:br/>
      </w:r>
      <w:r w:rsidRPr="002E7BEF">
        <w:rPr>
          <w:rFonts w:ascii="Aptos" w:hAnsi="Aptos"/>
        </w:rPr>
        <w:t>La troisième phase du projet consiste à élaborer un schéma logique sous Visio, incorporant les zones de couverture des bornes Wi-Fi, en tenant compte des obstacles physiques et de la portée effective. Les bornes Wi-Fi sont stratégiquement placées dans les faux plafonds pour servir plusieurs étages, avec une plage de couverture adaptée selon la présence ou non d'obstacles.</w:t>
      </w:r>
      <w:r w:rsidRPr="002E7BEF">
        <w:rPr>
          <w:rFonts w:ascii="Aptos" w:hAnsi="Aptos"/>
        </w:rPr>
        <w:br/>
      </w:r>
      <w:r>
        <w:br/>
      </w:r>
      <w:r w:rsidR="00755674">
        <w:rPr>
          <w:rFonts w:ascii="Aptos" w:eastAsiaTheme="majorEastAsia" w:hAnsi="Aptos" w:cstheme="majorBidi"/>
          <w:color w:val="2F5496" w:themeColor="accent1" w:themeShade="BF"/>
          <w:sz w:val="36"/>
          <w:szCs w:val="36"/>
        </w:rPr>
        <w:t>Câblage en RJ45</w:t>
      </w:r>
      <w:r w:rsidR="00755674" w:rsidRPr="00D538D7">
        <w:rPr>
          <w:rFonts w:ascii="Aptos" w:hAnsi="Aptos"/>
          <w:sz w:val="36"/>
          <w:szCs w:val="36"/>
        </w:rPr>
        <w:br/>
      </w:r>
      <w:r w:rsidR="00755674" w:rsidRPr="00755674">
        <w:rPr>
          <w:rFonts w:ascii="Aptos" w:hAnsi="Aptos"/>
        </w:rPr>
        <w:t>En outre, le projet prévoit le câblage en RJ45 et l'ajout d'îlots sur les postes utilisateurs pour les relier à une connexion internet stable et rapide. Cette mise en œuvre vise à créer des points de connexion réseau centralisés pour faciliter l'accès et la gestion.</w:t>
      </w:r>
      <w:r w:rsidR="00755674" w:rsidRPr="002E7BEF">
        <w:rPr>
          <w:rFonts w:ascii="Aptos" w:hAnsi="Aptos"/>
        </w:rPr>
        <w:br/>
      </w:r>
      <w:r w:rsidR="00755674" w:rsidRPr="002E7BEF">
        <w:rPr>
          <w:rFonts w:ascii="Aptos" w:hAnsi="Aptos"/>
        </w:rPr>
        <w:br/>
      </w:r>
      <w:r>
        <w:br/>
      </w:r>
      <w:r>
        <w:br/>
      </w:r>
      <w:r>
        <w:br/>
      </w:r>
      <w:r>
        <w:br/>
      </w:r>
      <w:r>
        <w:br/>
      </w:r>
      <w:r>
        <w:br/>
      </w:r>
      <w:r w:rsidR="000310DB">
        <w:rPr>
          <w:rFonts w:ascii="Aptos" w:eastAsiaTheme="majorEastAsia" w:hAnsi="Aptos" w:cstheme="majorBidi"/>
          <w:color w:val="2F5496" w:themeColor="accent1" w:themeShade="BF"/>
          <w:sz w:val="36"/>
          <w:szCs w:val="36"/>
        </w:rPr>
        <w:lastRenderedPageBreak/>
        <w:t>Simulation sous Packet Tracer</w:t>
      </w:r>
      <w:r w:rsidR="000310DB" w:rsidRPr="00D538D7">
        <w:rPr>
          <w:rFonts w:ascii="Aptos" w:hAnsi="Aptos"/>
          <w:sz w:val="36"/>
          <w:szCs w:val="36"/>
        </w:rPr>
        <w:br/>
      </w:r>
      <w:r w:rsidR="00DE6AE0" w:rsidRPr="00DE6AE0">
        <w:rPr>
          <w:rFonts w:ascii="Aptos" w:hAnsi="Aptos"/>
        </w:rPr>
        <w:t>Finalement, une simulation sous Packet Tracer est réalisée pour valider la communication entre tous les éléments du réseau. Cette simulation permet de tester la connectivité, la performance, et la sécurité de l'infrastructure réseau proposée, assurant ainsi que le projet répond aux besoins actuels et futurs de l'organisation en termes de fiabilité, de sécurité, et de performance.</w:t>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14:paraId="4B6F0CD9" w14:textId="77777777" w:rsidR="007205DA" w:rsidRDefault="007205DA" w:rsidP="0092774B"/>
    <w:p w14:paraId="2FADB772" w14:textId="77777777" w:rsidR="007205DA" w:rsidRDefault="007205DA" w:rsidP="0092774B"/>
    <w:p w14:paraId="5EC30B1A" w14:textId="77777777" w:rsidR="007205DA" w:rsidRDefault="007205DA" w:rsidP="0092774B"/>
    <w:p w14:paraId="731ABBA4" w14:textId="77777777" w:rsidR="007205DA" w:rsidRDefault="007205DA" w:rsidP="0092774B"/>
    <w:p w14:paraId="3508CC7F" w14:textId="7A503C00" w:rsidR="00520835" w:rsidRPr="00D538D7" w:rsidRDefault="002C273F" w:rsidP="007205DA">
      <w:pPr>
        <w:jc w:val="center"/>
      </w:pPr>
      <w:r>
        <w:br/>
      </w:r>
      <w:r>
        <w:br/>
      </w:r>
      <w:r>
        <w:br/>
      </w:r>
      <w:r>
        <w:lastRenderedPageBreak/>
        <w:br/>
      </w:r>
      <w:r w:rsidR="004B5620" w:rsidRPr="004F0B04">
        <w:rPr>
          <w:rFonts w:ascii="Aptos" w:eastAsiaTheme="majorEastAsia" w:hAnsi="Aptos" w:cstheme="majorBidi"/>
          <w:color w:val="FFC000"/>
          <w:sz w:val="52"/>
          <w:szCs w:val="32"/>
          <w:u w:val="single"/>
        </w:rPr>
        <w:t>Coordonnées</w:t>
      </w:r>
    </w:p>
    <w:p w14:paraId="40D9BDC9" w14:textId="6E741D11" w:rsidR="004B5620" w:rsidRPr="00D538D7" w:rsidRDefault="00801048" w:rsidP="004B5620">
      <w:pPr>
        <w:rPr>
          <w:rFonts w:ascii="Aptos" w:hAnsi="Aptos"/>
        </w:rPr>
      </w:pPr>
      <w:r w:rsidRPr="00D538D7">
        <w:rPr>
          <w:rFonts w:ascii="Aptos" w:hAnsi="Aptos"/>
          <w:noProof/>
          <w:lang w:eastAsia="fr-FR"/>
        </w:rPr>
        <w:drawing>
          <wp:anchor distT="0" distB="0" distL="114300" distR="114300" simplePos="0" relativeHeight="251662336" behindDoc="1" locked="0" layoutInCell="1" allowOverlap="1" wp14:anchorId="3B339261" wp14:editId="28E9994B">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48CE8A0F" w:rsidR="00801048" w:rsidRPr="00D538D7" w:rsidRDefault="00F960D3" w:rsidP="00403AB1">
      <w:pPr>
        <w:tabs>
          <w:tab w:val="left" w:pos="5954"/>
        </w:tabs>
        <w:rPr>
          <w:rFonts w:ascii="Aptos" w:hAnsi="Aptos"/>
        </w:rPr>
      </w:pPr>
      <w:r>
        <w:rPr>
          <w:rFonts w:ascii="Aptos" w:hAnsi="Aptos"/>
        </w:rPr>
        <w:t>Toulouse</w:t>
      </w:r>
      <w:r w:rsidR="00EF3E2D" w:rsidRPr="00D538D7">
        <w:rPr>
          <w:rFonts w:ascii="Aptos" w:hAnsi="Aptos"/>
        </w:rPr>
        <w:tab/>
      </w:r>
      <w:r w:rsidR="008F236D" w:rsidRPr="00D538D7">
        <w:rPr>
          <w:rFonts w:ascii="Aptos" w:hAnsi="Aptos"/>
        </w:rPr>
        <w:t>Lyon</w:t>
      </w:r>
    </w:p>
    <w:p w14:paraId="576ADB66" w14:textId="2E0A80BD"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Pr="00D538D7">
        <w:rPr>
          <w:rFonts w:ascii="Aptos" w:hAnsi="Aptos"/>
        </w:rPr>
        <w:t xml:space="preserve">4 avenue Jean Moulin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12FDF8FE" w:rsidR="008F236D" w:rsidRPr="00D538D7" w:rsidRDefault="00F960D3" w:rsidP="00403AB1">
      <w:pPr>
        <w:tabs>
          <w:tab w:val="left" w:pos="5954"/>
        </w:tabs>
        <w:rPr>
          <w:rFonts w:ascii="Aptos" w:hAnsi="Aptos"/>
        </w:rPr>
      </w:pPr>
      <w:hyperlink r:id="rId12" w:history="1">
        <w:r w:rsidRPr="00E67596">
          <w:rPr>
            <w:rStyle w:val="Lienhypertexte"/>
            <w:rFonts w:ascii="Aptos" w:hAnsi="Aptos"/>
          </w:rPr>
          <w:t>Toulouse.FigFACTOR@gmail.com</w:t>
        </w:r>
      </w:hyperlink>
      <w:r w:rsidR="00EF3E2D" w:rsidRPr="00D538D7">
        <w:rPr>
          <w:rFonts w:ascii="Aptos" w:hAnsi="Aptos"/>
        </w:rPr>
        <w:tab/>
      </w:r>
      <w:hyperlink r:id="rId13" w:history="1">
        <w:r w:rsidR="000B02BC" w:rsidRPr="00D538D7">
          <w:rPr>
            <w:rStyle w:val="Lienhypertexte"/>
            <w:rFonts w:ascii="Aptos" w:hAnsi="Aptos"/>
          </w:rPr>
          <w:t>Lyon.FigFACTOR@gmail.com</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4A1131">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0E2EC" w14:textId="77777777" w:rsidR="00A5707C" w:rsidRDefault="00A5707C" w:rsidP="00C1146E">
      <w:pPr>
        <w:spacing w:after="0" w:line="240" w:lineRule="auto"/>
      </w:pPr>
      <w:r>
        <w:separator/>
      </w:r>
    </w:p>
  </w:endnote>
  <w:endnote w:type="continuationSeparator" w:id="0">
    <w:p w14:paraId="375E168F" w14:textId="77777777" w:rsidR="00A5707C" w:rsidRDefault="00A5707C"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gency FB">
    <w:altName w:val="Malgun Gothic"/>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342890"/>
      <w:docPartObj>
        <w:docPartGallery w:val="Page Numbers (Bottom of Page)"/>
        <w:docPartUnique/>
      </w:docPartObj>
    </w:sdtPr>
    <w:sdtEndPr/>
    <w:sdtContent>
      <w:p w14:paraId="6B230B3B" w14:textId="50429A85" w:rsidR="00306398" w:rsidRDefault="00306398">
        <w:pPr>
          <w:pStyle w:val="Pieddepage"/>
          <w:jc w:val="center"/>
        </w:pPr>
        <w:r>
          <w:fldChar w:fldCharType="begin"/>
        </w:r>
        <w:r>
          <w:instrText>PAGE   \* MERGEFORMAT</w:instrText>
        </w:r>
        <w:r>
          <w:fldChar w:fldCharType="separate"/>
        </w:r>
        <w:r w:rsidR="00917343">
          <w:rPr>
            <w:noProof/>
          </w:rPr>
          <w:t>3</w:t>
        </w:r>
        <w:r>
          <w:fldChar w:fldCharType="end"/>
        </w:r>
      </w:p>
    </w:sdtContent>
  </w:sdt>
  <w:p w14:paraId="1700F7EC" w14:textId="05A1A6A7" w:rsidR="00306398" w:rsidRDefault="009B3BC5" w:rsidP="00306398">
    <w:pPr>
      <w:pStyle w:val="Pieddepage"/>
      <w:tabs>
        <w:tab w:val="clear" w:pos="4536"/>
        <w:tab w:val="center" w:pos="9072"/>
      </w:tabs>
      <w:jc w:val="right"/>
    </w:pPr>
    <w:r>
      <w:rPr>
        <w:b/>
        <w:bCs/>
      </w:rPr>
      <w:t>Toulouse</w:t>
    </w:r>
    <w:r w:rsidR="00306398">
      <w:rPr>
        <w:b/>
        <w:bCs/>
      </w:rPr>
      <w:t xml:space="preserve"> / Nom du service</w:t>
    </w:r>
    <w:r w:rsidR="00306398">
      <w:rPr>
        <w:b/>
        <w:bCs/>
      </w:rPr>
      <w:tab/>
    </w:r>
    <w:r>
      <w:t>09</w:t>
    </w:r>
    <w:r w:rsidR="00306398">
      <w:t>/02/2024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17D1B" w14:textId="77777777" w:rsidR="00A5707C" w:rsidRDefault="00A5707C" w:rsidP="00C1146E">
      <w:pPr>
        <w:spacing w:after="0" w:line="240" w:lineRule="auto"/>
      </w:pPr>
      <w:r>
        <w:separator/>
      </w:r>
    </w:p>
  </w:footnote>
  <w:footnote w:type="continuationSeparator" w:id="0">
    <w:p w14:paraId="36C1BC3A" w14:textId="77777777" w:rsidR="00A5707C" w:rsidRDefault="00A5707C"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6E"/>
    <w:rsid w:val="00021661"/>
    <w:rsid w:val="000310DB"/>
    <w:rsid w:val="00051425"/>
    <w:rsid w:val="000B02BC"/>
    <w:rsid w:val="000B291D"/>
    <w:rsid w:val="000D7326"/>
    <w:rsid w:val="00117972"/>
    <w:rsid w:val="0013044D"/>
    <w:rsid w:val="001405F3"/>
    <w:rsid w:val="0015189D"/>
    <w:rsid w:val="001539AF"/>
    <w:rsid w:val="001910D2"/>
    <w:rsid w:val="001C7797"/>
    <w:rsid w:val="001E754D"/>
    <w:rsid w:val="00274C34"/>
    <w:rsid w:val="00296D44"/>
    <w:rsid w:val="002A1D7D"/>
    <w:rsid w:val="002C273F"/>
    <w:rsid w:val="002E7BEF"/>
    <w:rsid w:val="002F61D4"/>
    <w:rsid w:val="00306398"/>
    <w:rsid w:val="0038221C"/>
    <w:rsid w:val="003F3675"/>
    <w:rsid w:val="00403AB1"/>
    <w:rsid w:val="00412083"/>
    <w:rsid w:val="00414174"/>
    <w:rsid w:val="00426A9C"/>
    <w:rsid w:val="00435F4F"/>
    <w:rsid w:val="00443994"/>
    <w:rsid w:val="004A1131"/>
    <w:rsid w:val="004A2465"/>
    <w:rsid w:val="004A7817"/>
    <w:rsid w:val="004B5620"/>
    <w:rsid w:val="004D1CAA"/>
    <w:rsid w:val="004F0B04"/>
    <w:rsid w:val="004F6253"/>
    <w:rsid w:val="00520835"/>
    <w:rsid w:val="0052226E"/>
    <w:rsid w:val="00531941"/>
    <w:rsid w:val="00553EF2"/>
    <w:rsid w:val="00571235"/>
    <w:rsid w:val="00574933"/>
    <w:rsid w:val="006B17AA"/>
    <w:rsid w:val="006B2A0F"/>
    <w:rsid w:val="006D4137"/>
    <w:rsid w:val="00701918"/>
    <w:rsid w:val="007205DA"/>
    <w:rsid w:val="00750330"/>
    <w:rsid w:val="00755674"/>
    <w:rsid w:val="007B63E2"/>
    <w:rsid w:val="00801048"/>
    <w:rsid w:val="00843C53"/>
    <w:rsid w:val="008656B5"/>
    <w:rsid w:val="008823F0"/>
    <w:rsid w:val="00896019"/>
    <w:rsid w:val="008C3900"/>
    <w:rsid w:val="008D39EF"/>
    <w:rsid w:val="008F236D"/>
    <w:rsid w:val="009024E6"/>
    <w:rsid w:val="00917343"/>
    <w:rsid w:val="0092774B"/>
    <w:rsid w:val="00930551"/>
    <w:rsid w:val="009310AC"/>
    <w:rsid w:val="0094352C"/>
    <w:rsid w:val="00951BE4"/>
    <w:rsid w:val="009A24D5"/>
    <w:rsid w:val="009B11AF"/>
    <w:rsid w:val="009B3BC5"/>
    <w:rsid w:val="009E5538"/>
    <w:rsid w:val="00A5707C"/>
    <w:rsid w:val="00A94276"/>
    <w:rsid w:val="00AD64F5"/>
    <w:rsid w:val="00AF38C8"/>
    <w:rsid w:val="00BB7233"/>
    <w:rsid w:val="00BF111C"/>
    <w:rsid w:val="00C1146E"/>
    <w:rsid w:val="00C41B82"/>
    <w:rsid w:val="00C56E27"/>
    <w:rsid w:val="00C7276B"/>
    <w:rsid w:val="00C72CE8"/>
    <w:rsid w:val="00CD6673"/>
    <w:rsid w:val="00D20ADC"/>
    <w:rsid w:val="00D522B0"/>
    <w:rsid w:val="00D538D7"/>
    <w:rsid w:val="00D60FB9"/>
    <w:rsid w:val="00DA2B77"/>
    <w:rsid w:val="00DE6AE0"/>
    <w:rsid w:val="00E16CF6"/>
    <w:rsid w:val="00E44034"/>
    <w:rsid w:val="00E95917"/>
    <w:rsid w:val="00EC6AE1"/>
    <w:rsid w:val="00EE3898"/>
    <w:rsid w:val="00EF33C8"/>
    <w:rsid w:val="00EF3E2D"/>
    <w:rsid w:val="00EF3F37"/>
    <w:rsid w:val="00F36D2F"/>
    <w:rsid w:val="00F94676"/>
    <w:rsid w:val="00F960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customStyle="1" w:styleId="UnresolvedMention">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091438987">
      <w:bodyDiv w:val="1"/>
      <w:marLeft w:val="0"/>
      <w:marRight w:val="0"/>
      <w:marTop w:val="0"/>
      <w:marBottom w:val="0"/>
      <w:divBdr>
        <w:top w:val="none" w:sz="0" w:space="0" w:color="auto"/>
        <w:left w:val="none" w:sz="0" w:space="0" w:color="auto"/>
        <w:bottom w:val="none" w:sz="0" w:space="0" w:color="auto"/>
        <w:right w:val="none" w:sz="0" w:space="0" w:color="auto"/>
      </w:divBdr>
    </w:div>
    <w:div w:id="1345787993">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yon.FigFACTO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louse.FigFACTO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BA062-9248-4858-BC8E-2CB42105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529</Words>
  <Characters>2914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BEZET-TORRES Mattéo</cp:lastModifiedBy>
  <cp:revision>2</cp:revision>
  <cp:lastPrinted>2024-01-26T09:38:00Z</cp:lastPrinted>
  <dcterms:created xsi:type="dcterms:W3CDTF">2024-02-09T09:50:00Z</dcterms:created>
  <dcterms:modified xsi:type="dcterms:W3CDTF">2024-02-09T09:50:00Z</dcterms:modified>
</cp:coreProperties>
</file>